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5B865B51" w14:textId="4C6A237E" w:rsidR="00CA2579" w:rsidRDefault="00CA2579" w:rsidP="00244B29">
            <w:pPr>
              <w:pStyle w:val="Default"/>
              <w:spacing w:line="360" w:lineRule="auto"/>
              <w:ind w:left="1029"/>
              <w:jc w:val="both"/>
              <w:rPr>
                <w:rFonts w:ascii="Arial" w:hAnsi="Arial" w:cs="Arial"/>
                <w:color w:val="auto"/>
                <w:sz w:val="20"/>
                <w:szCs w:val="20"/>
              </w:rPr>
            </w:pPr>
          </w:p>
          <w:p w14:paraId="1EE081C0" w14:textId="77777777" w:rsidR="00CA2579" w:rsidRDefault="00CA2579" w:rsidP="00244B29">
            <w:pPr>
              <w:pStyle w:val="Default"/>
              <w:spacing w:line="360" w:lineRule="auto"/>
              <w:ind w:left="1029"/>
              <w:jc w:val="both"/>
              <w:rPr>
                <w:rFonts w:ascii="Arial" w:hAnsi="Arial" w:cs="Arial"/>
                <w:color w:val="auto"/>
                <w:sz w:val="20"/>
                <w:szCs w:val="20"/>
              </w:rPr>
            </w:pP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4B29B0EC" w:rsidR="00244B29" w:rsidRDefault="00244B29" w:rsidP="00244B29">
            <w:pPr>
              <w:pStyle w:val="Default"/>
              <w:spacing w:line="360" w:lineRule="auto"/>
              <w:ind w:left="1455"/>
              <w:jc w:val="both"/>
              <w:rPr>
                <w:rFonts w:ascii="Arial" w:hAnsi="Arial" w:cs="Arial"/>
                <w:color w:val="auto"/>
                <w:sz w:val="20"/>
                <w:szCs w:val="20"/>
              </w:rPr>
            </w:pP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EF0AAA0" w14:textId="77777777" w:rsidR="006365B4" w:rsidRPr="00284A0A" w:rsidRDefault="006365B4" w:rsidP="006365B4">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71CEC1F2"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23F34AA4"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47833471" w14:textId="77777777" w:rsidR="006365B4" w:rsidRPr="00284A0A" w:rsidRDefault="006365B4" w:rsidP="006365B4">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0F7FBC1B"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325FFE3F" w14:textId="77777777" w:rsidR="006365B4"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7A997B2" w14:textId="77777777" w:rsidR="006365B4" w:rsidRDefault="006365B4" w:rsidP="006365B4">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B6B9D4A" w14:textId="53F6D58A" w:rsidR="00F40951" w:rsidRDefault="00F40951" w:rsidP="00F40951">
            <w:pPr>
              <w:pStyle w:val="Default"/>
              <w:spacing w:line="360" w:lineRule="auto"/>
              <w:ind w:left="1455"/>
              <w:jc w:val="both"/>
              <w:rPr>
                <w:rFonts w:ascii="Arial" w:hAnsi="Arial" w:cs="Arial"/>
                <w:color w:val="auto"/>
                <w:sz w:val="20"/>
                <w:szCs w:val="20"/>
              </w:rPr>
            </w:pPr>
          </w:p>
          <w:p w14:paraId="3F6AEF31" w14:textId="0466FF66" w:rsidR="00CF66B3" w:rsidRDefault="00CF66B3" w:rsidP="00F40951">
            <w:pPr>
              <w:pStyle w:val="Default"/>
              <w:spacing w:line="360" w:lineRule="auto"/>
              <w:ind w:left="1455"/>
              <w:jc w:val="both"/>
              <w:rPr>
                <w:rFonts w:ascii="Arial" w:hAnsi="Arial" w:cs="Arial"/>
                <w:color w:val="auto"/>
                <w:sz w:val="20"/>
                <w:szCs w:val="20"/>
              </w:rPr>
            </w:pPr>
          </w:p>
          <w:p w14:paraId="7E60A24D" w14:textId="5C3F514B" w:rsidR="00CF66B3" w:rsidRDefault="00CF66B3" w:rsidP="00F40951">
            <w:pPr>
              <w:pStyle w:val="Default"/>
              <w:spacing w:line="360" w:lineRule="auto"/>
              <w:ind w:left="1455"/>
              <w:jc w:val="both"/>
              <w:rPr>
                <w:rFonts w:ascii="Arial" w:hAnsi="Arial" w:cs="Arial"/>
                <w:color w:val="auto"/>
                <w:sz w:val="20"/>
                <w:szCs w:val="20"/>
              </w:rPr>
            </w:pPr>
          </w:p>
          <w:p w14:paraId="041E84B0" w14:textId="21D510A2" w:rsidR="00CF66B3" w:rsidRDefault="00CF66B3" w:rsidP="00F40951">
            <w:pPr>
              <w:pStyle w:val="Default"/>
              <w:spacing w:line="360" w:lineRule="auto"/>
              <w:ind w:left="1455"/>
              <w:jc w:val="both"/>
              <w:rPr>
                <w:rFonts w:ascii="Arial" w:hAnsi="Arial" w:cs="Arial"/>
                <w:color w:val="auto"/>
                <w:sz w:val="20"/>
                <w:szCs w:val="20"/>
              </w:rPr>
            </w:pPr>
          </w:p>
          <w:p w14:paraId="05EBCF47" w14:textId="427B81A7" w:rsidR="00CF66B3" w:rsidRDefault="00CF66B3" w:rsidP="00F40951">
            <w:pPr>
              <w:pStyle w:val="Default"/>
              <w:spacing w:line="360" w:lineRule="auto"/>
              <w:ind w:left="1455"/>
              <w:jc w:val="both"/>
              <w:rPr>
                <w:rFonts w:ascii="Arial" w:hAnsi="Arial" w:cs="Arial"/>
                <w:color w:val="auto"/>
                <w:sz w:val="20"/>
                <w:szCs w:val="20"/>
              </w:rPr>
            </w:pPr>
          </w:p>
          <w:p w14:paraId="1729B99D" w14:textId="36C27CA0" w:rsidR="00CF66B3" w:rsidRDefault="00CF66B3" w:rsidP="00F40951">
            <w:pPr>
              <w:pStyle w:val="Default"/>
              <w:spacing w:line="360" w:lineRule="auto"/>
              <w:ind w:left="1455"/>
              <w:jc w:val="both"/>
              <w:rPr>
                <w:rFonts w:ascii="Arial" w:hAnsi="Arial" w:cs="Arial"/>
                <w:color w:val="auto"/>
                <w:sz w:val="20"/>
                <w:szCs w:val="20"/>
              </w:rPr>
            </w:pPr>
          </w:p>
          <w:p w14:paraId="5E33CFA1" w14:textId="04B13499" w:rsidR="00CF66B3" w:rsidRDefault="00CF66B3" w:rsidP="00F40951">
            <w:pPr>
              <w:pStyle w:val="Default"/>
              <w:spacing w:line="360" w:lineRule="auto"/>
              <w:ind w:left="1455"/>
              <w:jc w:val="both"/>
              <w:rPr>
                <w:rFonts w:ascii="Arial" w:hAnsi="Arial" w:cs="Arial"/>
                <w:color w:val="auto"/>
                <w:sz w:val="20"/>
                <w:szCs w:val="20"/>
              </w:rPr>
            </w:pPr>
          </w:p>
          <w:p w14:paraId="1D3B94A5" w14:textId="77777777" w:rsidR="00CF66B3" w:rsidRDefault="00CF66B3" w:rsidP="00F40951">
            <w:pPr>
              <w:pStyle w:val="Default"/>
              <w:spacing w:line="360" w:lineRule="auto"/>
              <w:ind w:left="1455"/>
              <w:jc w:val="both"/>
              <w:rPr>
                <w:rFonts w:ascii="Arial" w:hAnsi="Arial" w:cs="Arial"/>
                <w:color w:val="auto"/>
                <w:sz w:val="20"/>
                <w:szCs w:val="20"/>
              </w:rPr>
            </w:pPr>
          </w:p>
          <w:p w14:paraId="22354037" w14:textId="6FED43A9" w:rsidR="006365B4" w:rsidRDefault="006365B4" w:rsidP="00F40951">
            <w:pPr>
              <w:pStyle w:val="Default"/>
              <w:spacing w:line="360" w:lineRule="auto"/>
              <w:ind w:left="1455"/>
              <w:jc w:val="both"/>
              <w:rPr>
                <w:rFonts w:ascii="Arial" w:hAnsi="Arial" w:cs="Arial"/>
                <w:color w:val="auto"/>
                <w:sz w:val="20"/>
                <w:szCs w:val="20"/>
              </w:rPr>
            </w:pPr>
          </w:p>
          <w:p w14:paraId="7C49A7BF" w14:textId="30B5463F" w:rsidR="006365B4" w:rsidRDefault="006365B4" w:rsidP="00F40951">
            <w:pPr>
              <w:pStyle w:val="Default"/>
              <w:spacing w:line="360" w:lineRule="auto"/>
              <w:ind w:left="1455"/>
              <w:jc w:val="both"/>
              <w:rPr>
                <w:rFonts w:ascii="Arial" w:hAnsi="Arial" w:cs="Arial"/>
                <w:color w:val="auto"/>
                <w:sz w:val="20"/>
                <w:szCs w:val="20"/>
              </w:rPr>
            </w:pPr>
          </w:p>
          <w:p w14:paraId="35549C1B" w14:textId="77777777" w:rsidR="006365B4" w:rsidRDefault="006365B4"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1229AA1C"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6365B4">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4"/>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5"/>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6"/>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7"/>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8"/>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9"/>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0"/>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58BC" w14:textId="77777777" w:rsidR="00BC6C02" w:rsidRDefault="00BC6C02" w:rsidP="0081515F">
      <w:pPr>
        <w:spacing w:after="0" w:line="240" w:lineRule="auto"/>
      </w:pPr>
      <w:r>
        <w:separator/>
      </w:r>
    </w:p>
  </w:endnote>
  <w:endnote w:type="continuationSeparator" w:id="0">
    <w:p w14:paraId="090D98D5" w14:textId="77777777" w:rsidR="00BC6C02" w:rsidRDefault="00BC6C0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CF93" w14:textId="77777777" w:rsidR="00BC6C02" w:rsidRDefault="00BC6C02" w:rsidP="0081515F">
      <w:pPr>
        <w:spacing w:after="0" w:line="240" w:lineRule="auto"/>
      </w:pPr>
      <w:r>
        <w:separator/>
      </w:r>
    </w:p>
  </w:footnote>
  <w:footnote w:type="continuationSeparator" w:id="0">
    <w:p w14:paraId="7B795B05" w14:textId="77777777" w:rsidR="00BC6C02" w:rsidRDefault="00BC6C02"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636FAF70" w14:textId="252A151D" w:rsidR="006365B4" w:rsidRPr="00716680" w:rsidRDefault="006365B4" w:rsidP="00EE7DF1">
      <w:pPr>
        <w:pStyle w:val="Testonotaapidipagina"/>
        <w:jc w:val="both"/>
        <w:rPr>
          <w:rFonts w:ascii="Arial" w:hAnsi="Arial" w:cs="Arial"/>
          <w:sz w:val="18"/>
          <w:szCs w:val="18"/>
        </w:rPr>
      </w:pPr>
      <w:r w:rsidRPr="00716680">
        <w:rPr>
          <w:rStyle w:val="Rimandonotaapidipagina"/>
          <w:rFonts w:ascii="Arial" w:hAnsi="Arial" w:cs="Arial"/>
          <w:sz w:val="18"/>
          <w:szCs w:val="18"/>
        </w:rPr>
        <w:footnoteRef/>
      </w:r>
      <w:r w:rsidRPr="00716680">
        <w:rPr>
          <w:rFonts w:ascii="Arial" w:hAnsi="Arial" w:cs="Arial"/>
          <w:sz w:val="18"/>
          <w:szCs w:val="18"/>
        </w:rPr>
        <w:t xml:space="preserve"> </w:t>
      </w:r>
      <w:r w:rsidR="008C27E7" w:rsidRPr="00716680">
        <w:rPr>
          <w:rFonts w:ascii="Arial" w:hAnsi="Arial" w:cs="Arial"/>
          <w:sz w:val="18"/>
          <w:szCs w:val="18"/>
        </w:rPr>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history="1">
        <w:r w:rsidR="008C27E7" w:rsidRPr="00716680">
          <w:rPr>
            <w:rStyle w:val="Collegamentoipertestuale"/>
            <w:rFonts w:ascii="Arial" w:hAnsi="Arial" w:cs="Arial"/>
            <w:sz w:val="18"/>
            <w:szCs w:val="18"/>
          </w:rPr>
          <w:t>pagina Modalità operative</w:t>
        </w:r>
      </w:hyperlink>
      <w:r w:rsidR="008C27E7" w:rsidRPr="00716680">
        <w:rPr>
          <w:rFonts w:ascii="Arial" w:hAnsi="Arial" w:cs="Arial"/>
          <w:sz w:val="18"/>
          <w:szCs w:val="18"/>
        </w:rPr>
        <w:t xml:space="preserve"> del </w:t>
      </w:r>
      <w:hyperlink r:id="rId2" w:history="1">
        <w:r w:rsidR="008C27E7" w:rsidRPr="00716680">
          <w:rPr>
            <w:rStyle w:val="Collegamentoipertestuale"/>
            <w:rFonts w:ascii="Arial" w:hAnsi="Arial" w:cs="Arial"/>
            <w:sz w:val="18"/>
            <w:szCs w:val="18"/>
          </w:rPr>
          <w:t>sito Internet del Fondo di garanzia</w:t>
        </w:r>
      </w:hyperlink>
      <w:r w:rsidR="008C27E7" w:rsidRPr="00716680">
        <w:rPr>
          <w:rFonts w:ascii="Arial" w:hAnsi="Arial" w:cs="Arial"/>
          <w:sz w:val="18"/>
          <w:szCs w:val="18"/>
        </w:rPr>
        <w:t>.</w:t>
      </w:r>
    </w:p>
  </w:footnote>
  <w:footnote w:id="4">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5">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6">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7">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8">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9">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0">
    <w:p w14:paraId="1BF00294" w14:textId="77777777" w:rsidR="00283307" w:rsidRDefault="00283307"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144C"/>
    <w:rsid w:val="001A5F94"/>
    <w:rsid w:val="001A6D54"/>
    <w:rsid w:val="001B0199"/>
    <w:rsid w:val="001B14D6"/>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3F6F71"/>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365B4"/>
    <w:rsid w:val="00652F73"/>
    <w:rsid w:val="00654E07"/>
    <w:rsid w:val="00664280"/>
    <w:rsid w:val="0067557E"/>
    <w:rsid w:val="00682A32"/>
    <w:rsid w:val="006876BA"/>
    <w:rsid w:val="00687EBE"/>
    <w:rsid w:val="006B5988"/>
    <w:rsid w:val="006C0EC7"/>
    <w:rsid w:val="006D48C2"/>
    <w:rsid w:val="006E5254"/>
    <w:rsid w:val="006F29C5"/>
    <w:rsid w:val="00716099"/>
    <w:rsid w:val="00716680"/>
    <w:rsid w:val="00725169"/>
    <w:rsid w:val="007274FA"/>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47F7"/>
    <w:rsid w:val="00B9770B"/>
    <w:rsid w:val="00BC203D"/>
    <w:rsid w:val="00BC6C02"/>
    <w:rsid w:val="00BD628B"/>
    <w:rsid w:val="00BE5E33"/>
    <w:rsid w:val="00C219E1"/>
    <w:rsid w:val="00CA2579"/>
    <w:rsid w:val="00CA7AC2"/>
    <w:rsid w:val="00CD292B"/>
    <w:rsid w:val="00CF66B3"/>
    <w:rsid w:val="00D1185C"/>
    <w:rsid w:val="00D14DD5"/>
    <w:rsid w:val="00D31CFC"/>
    <w:rsid w:val="00D422DA"/>
    <w:rsid w:val="00D45AD5"/>
    <w:rsid w:val="00D50BC2"/>
    <w:rsid w:val="00D77EF5"/>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96872"/>
    <w:rsid w:val="00EB1716"/>
    <w:rsid w:val="00ED6790"/>
    <w:rsid w:val="00EE7DF1"/>
    <w:rsid w:val="00F40951"/>
    <w:rsid w:val="00F4661B"/>
    <w:rsid w:val="00F472B1"/>
    <w:rsid w:val="00F532EA"/>
    <w:rsid w:val="00F634C6"/>
    <w:rsid w:val="00F662D2"/>
    <w:rsid w:val="00FB4E4A"/>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6638</Words>
  <Characters>37841</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cp:lastModifiedBy>
  <cp:revision>25</cp:revision>
  <cp:lastPrinted>2019-03-22T11:54:00Z</cp:lastPrinted>
  <dcterms:created xsi:type="dcterms:W3CDTF">2020-10-29T14:58:00Z</dcterms:created>
  <dcterms:modified xsi:type="dcterms:W3CDTF">2021-09-22T10:37:00Z</dcterms:modified>
</cp:coreProperties>
</file>